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0DF" w:rsidRDefault="001630DF" w:rsidP="001630DF">
      <w:pPr>
        <w:pStyle w:val="a3"/>
      </w:pPr>
      <w:r>
        <w:t>Дидактические игры и упражнения для закрепления понятия формы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«Найти предмет указанной формы»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Ребенку предлагают назвать модели геометрических фигур, а затем найти картинки с изображением предметов, по форме похожие на круг (квадрат, овал, треугольник, прямоугольник, ромб).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«Из каких фигур состоит машина?»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Дети должны определить по рисунку, какие геометрические фигуры включены в конструкцию машины, сколько в ней квадратов, кругов и т. д.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«Коврик»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Ребенку предлагают рассмотреть коврик из геометрических фигур и набор составных частей этого коврика. Среди элементов этого набора следует найти ту часть, которой нет в коврике.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«Найди предмет такой же формы»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 xml:space="preserve">Дети выделяют форму в конкретных предметах окружающей обстановки, пользуясь геометрическими образцами. На одном столе геометрические фигуры, на другом — предметы. </w:t>
      </w:r>
      <w:proofErr w:type="gramStart"/>
      <w:r>
        <w:t>Например, круг и предметы круглой формы (мяч, тарелка, пуговица и т. д.), овал и предметы овальной формы (яйцо, огурец, желудь и т. д.).</w:t>
      </w:r>
      <w:proofErr w:type="gramEnd"/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«Какая фигура лишняя?»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Ребенку предлагают различные наборы из четырех геометрических фигур. Например: три четырехугольника и один треугольник, три овала и один круг и др. Требуется определить лишнюю фигуру, объяснить принцип исключения и принцип группировки. Варианты: - группировать по форме реальные предметы по 2—3 образцам, объяснять принцип группировки.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«Составь целое из частей»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Составить конструкцию из 2—3 геометрических фигур по образцу.</w:t>
      </w:r>
    </w:p>
    <w:p w:rsidR="001630DF" w:rsidRDefault="001630DF" w:rsidP="001630DF">
      <w:pPr>
        <w:pStyle w:val="a3"/>
      </w:pPr>
      <w:r>
        <w:t>Варианты: составить конструкцию по памяти, по описанию; составить геометрическую фигуру, выбрав необходимые ее части из множества предложенных деталей (8—9).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«Определи правильно»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Ребенку предлагают по рисункам определить, из каких геометрических фигур состоит замок.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«Зрительный диктант»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Дети запоминают орнамент из 3—4 геометрических фигур, складывают его по памяти.</w:t>
      </w:r>
    </w:p>
    <w:p w:rsidR="001630DF" w:rsidRDefault="001630DF" w:rsidP="001630DF">
      <w:pPr>
        <w:pStyle w:val="a3"/>
      </w:pPr>
      <w:r>
        <w:t>Варианты: дети запоминают и воспроизводят комбинации фигур (в том числе и из объемных геометрических фигур).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«Определи форму предмета»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Перед ребенком разложены карточки с изображением предметов: телевизор, дом, стол, люстра, торшер, кровать и др. Педагог предлагает в соответствующую прорезь перфокарты с вырезанными геометрическими фигурами вписать название мебели, изображение которой похоже на данную геометрическую фигуру.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Дидактические игры и упражнения на закрепление понятия величины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 xml:space="preserve">  «Сравни предметы по высоте»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 xml:space="preserve">Назвать предметы, определить их количество, выделить высокий, низкий; сравнить — что выше, что ниже.    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«Палочки в ряд»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proofErr w:type="gramStart"/>
      <w:r>
        <w:t>Выложить одновременно два ряда по 10 палочек разной длины: один по убывающей величине, другой по возрастающей.</w:t>
      </w:r>
      <w:proofErr w:type="gramEnd"/>
    </w:p>
    <w:p w:rsidR="001630DF" w:rsidRDefault="001630DF" w:rsidP="001630DF">
      <w:pPr>
        <w:pStyle w:val="a3"/>
      </w:pPr>
      <w:r>
        <w:t>Варианты: детям предлагают разложить в порядке возрастания или убывания величины ромбы разного цвета и формы.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«Самая длинная, самая короткая»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 xml:space="preserve">Разложить разноцветные ленты разной длины от самой короткой до самой длинной. Назвать ленты по </w:t>
      </w:r>
      <w:proofErr w:type="gramStart"/>
      <w:r>
        <w:t>длине</w:t>
      </w:r>
      <w:proofErr w:type="gramEnd"/>
      <w:r>
        <w:t>: какая самая длинная, какая самая короткая, длиннее, короче, ориентируясь на цвет. Варианты: сравнить ленты по нескольким признакам (длина и ширина, ширина и цвет и др.). Например: «зеленая лента самая длинная и узкая, а красная лента короткая и широкая».</w:t>
      </w:r>
    </w:p>
    <w:p w:rsidR="001630DF" w:rsidRDefault="001630DF" w:rsidP="001630DF">
      <w:pPr>
        <w:pStyle w:val="a3"/>
      </w:pPr>
      <w:r>
        <w:t>«Пирамидки»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Собрать три пирамидки, кольца которых одновременно рассыпаны и перепутаны на столе.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«Матрешки»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Собрать двух (трех) матрешек, состоящих из 5—6 штук (и более), одновременно выложенных и разобранных на столе.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«Разноцветные кружки»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Положить кружки друг на друга по порядку, начиная от самого большого, так, чтобы был виден цвет каждого последующего кружка. Назвать цвета.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Варианты: собрать одновременно две стопки кружков по разным параметрам: одну по убывающей величине, другую — по возрастающей величине.</w:t>
      </w:r>
    </w:p>
    <w:p w:rsidR="001630DF" w:rsidRDefault="001630DF" w:rsidP="001630DF">
      <w:pPr>
        <w:pStyle w:val="a3"/>
      </w:pPr>
      <w:r>
        <w:t>«Разложи по размеру»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Ребенок по просьбе педагога раскладывает по размеру натуральные предметы: чашки, ведерки и др.; предметы, вырезанные из картона: грибочки, морковки и др.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Варианты: дается контурное изображение предметов и предлагается определить, что в чем может уместиться: ведро, чашка, машина; чайник, клещи, чемодан и др.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«Расставь по порядку»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Ребенку предлагают сопоставить и упорядочить предметы по одному измерению, отвлекаясь от других измерений: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1) расставить цилиндры по возрастающей (убывающей) высоте;</w:t>
      </w:r>
    </w:p>
    <w:p w:rsidR="001630DF" w:rsidRDefault="001630DF" w:rsidP="001630DF">
      <w:pPr>
        <w:pStyle w:val="a3"/>
      </w:pPr>
      <w:r>
        <w:t>2) расставить бруски по возрастающей (убывающей) длине или ширине.</w:t>
      </w:r>
    </w:p>
    <w:p w:rsidR="001630DF" w:rsidRDefault="001630DF" w:rsidP="001630DF">
      <w:pPr>
        <w:pStyle w:val="a3"/>
      </w:pPr>
      <w:r>
        <w:t xml:space="preserve"> «В какую коробку?»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Распределить пять видов игрушек разных размеров по пяти коробкам в зависимости от размера.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«Дальше — ближе»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По рисунку с изображением леса дети определяют, какие деревья ближе, какие — дальше.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«Выполни задание»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На листе с крупно написанными буквами и цифрами ребенок выбирает самую широкую букву, обозначающую звук [щ], самую высокую, обозначающую звук [ш], самую низкую цифру 1, самую узкую цифру 8 и т. д.</w:t>
      </w:r>
    </w:p>
    <w:p w:rsidR="001630DF" w:rsidRDefault="001630DF" w:rsidP="001630DF">
      <w:pPr>
        <w:pStyle w:val="a3"/>
      </w:pPr>
      <w:r>
        <w:t>2. Выполнение заданий, связанных с измерением предметов:</w:t>
      </w:r>
    </w:p>
    <w:p w:rsidR="001630DF" w:rsidRDefault="001630DF" w:rsidP="001630DF">
      <w:pPr>
        <w:pStyle w:val="a3"/>
      </w:pPr>
      <w:r>
        <w:t>а) измерение расстояния между предметами условными мерами: палочкой, карандашом, ленточкой, шагами и т. д.;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б) измерение сыпучих и жидких веществ в разных бытовых сосудах (банка, бутылка, кувшин и др.) с помощью условной меры: маленькая чашка, мензурка, ложка и т. д.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Дидактические игры и упражнения на закрепление понятия цвета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«Какого цвета не стало?»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Детям показывают несколько флажков разного цвета. Дети называют цвета, а потом закрывают глаза. Педагог убирает один из флажков. Определить, какого цвета не стало.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«Какого цвета предмет?»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 xml:space="preserve">Для игры необходимо иметь карточки с изображениями контуров предметов и цветные карточки. Ребенку предлагают под карточку с изображением контура предмета подложить карточку необходимого цвета. </w:t>
      </w:r>
      <w:proofErr w:type="gramStart"/>
      <w:r>
        <w:t>Например, под карточку с изображением помидора — красную карточку, огурца — зеленую, сливы — синюю, лимона — желтую и т. д.</w:t>
      </w:r>
      <w:proofErr w:type="gramEnd"/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Варианты: выбрать предмет по цветовому образцу: педагог показывает карточку с изображением предмета какого-либо цвета (красные варежки, синие носочки и др.), дети должны показать карточки с изображением оттенков данного цвета.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«Собери гирлянду»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Педагог показывает элемент — образец части гирлянды, на которой дано определенное чередование цветов. Дети по памяти собирают гирлянды из разноцветных кружков в соответствии с образцом.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«Сплети коврик из цветных полосок»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Дети рассматривают образец коврика из цветных полосок, затем по памяти плетут коврик, повторяя чередование цветов в образце.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«Сложи радугу»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Приготовьте цветные дуги, разрежьте их пополам. Одну половинку радуги соберите сами, а другую дайте собрать ребенку. Предложите назвать цвета (красный, оранжевый, желтый, зеленый, голубой, синий, фиолетовый).</w:t>
      </w:r>
    </w:p>
    <w:p w:rsidR="001630DF" w:rsidRDefault="001630DF" w:rsidP="001630DF">
      <w:pPr>
        <w:pStyle w:val="a3"/>
      </w:pPr>
      <w:r>
        <w:t xml:space="preserve">     «Неразлучные цвета»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Педагог называет предмет, в котором представлены разные цвета в постоянном сочетании, дети их называют. Например, педагог говорит: «Рябина», дети отвечают: «Листья зеленые, ягоды красные». (Ромашка — лепестки белые, середина желтая, береза — ствол белый, листья зеленые и т. д.).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«Какие цвета использованы?»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Показывая детям изображения предметов разных цветов и их оттенков, учить различать два оттенка одного цвета, упражнять в употреблении слов, обозначающих цветовые оттенки: темно-красный, ярко-желтый, светло-коричневый и др.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lastRenderedPageBreak/>
        <w:t>Варианты: детям демонстрируют панно с аппликационным изображением петуха. Педагог рассказывает: когда вырезали и наклеивали этого петуха, то использовали бумагу (ткань) пяти цветов, но каждый цвет двух оттенков: светлого (яркого) и темного. Предлагает внимательно рассмотреть детали и найти схожие цвета, но отличающиеся оттенками.</w:t>
      </w: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r>
        <w:t>«Уточним цвет предмета»</w:t>
      </w:r>
    </w:p>
    <w:p w:rsidR="001630DF" w:rsidRDefault="001630DF" w:rsidP="001630DF">
      <w:pPr>
        <w:pStyle w:val="a3"/>
      </w:pPr>
    </w:p>
    <w:p w:rsidR="00D5717E" w:rsidRDefault="001630DF" w:rsidP="001630DF">
      <w:pPr>
        <w:pStyle w:val="a3"/>
      </w:pPr>
      <w:proofErr w:type="gramStart"/>
      <w:r>
        <w:t>Педагог выставляет таблицы с изображениями двух растений, близких по цвету: помидор и морковь, мак и шиповник, незабудка и слива, роза и сирень, василек и баклажан и др. Предлагает назвать сходные цвета обоих растений: незабудки голубые, а сливы синие; мак красный, а шиповник розовый и т. д. Дети учатся различать близкие цвета: красный — оранжевый, красный — розовый, синий — голубой и др.</w:t>
      </w:r>
      <w:proofErr w:type="gramEnd"/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</w:p>
    <w:p w:rsidR="001630DF" w:rsidRDefault="001630DF" w:rsidP="001630DF">
      <w:pPr>
        <w:pStyle w:val="a3"/>
      </w:pPr>
      <w:bookmarkStart w:id="0" w:name="_GoBack"/>
      <w:bookmarkEnd w:id="0"/>
    </w:p>
    <w:sectPr w:rsidR="001630DF" w:rsidSect="001630DF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7D1"/>
    <w:rsid w:val="001630DF"/>
    <w:rsid w:val="00B327D1"/>
    <w:rsid w:val="00D5717E"/>
    <w:rsid w:val="00D7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30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30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2015-10-25T07:01:00Z</dcterms:created>
  <dcterms:modified xsi:type="dcterms:W3CDTF">2015-10-25T11:05:00Z</dcterms:modified>
</cp:coreProperties>
</file>