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E7" w:rsidRPr="00853CBE" w:rsidRDefault="008B14E7" w:rsidP="008B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CBE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8B14E7" w:rsidRPr="00853CBE" w:rsidRDefault="008B14E7" w:rsidP="008B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853CBE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МБОШИ «Школа-интернат №9»</w:t>
      </w:r>
    </w:p>
    <w:p w:rsidR="008B14E7" w:rsidRPr="00853CBE" w:rsidRDefault="008B14E7" w:rsidP="008B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853CB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 Т.В.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3CBE">
        <w:rPr>
          <w:rFonts w:ascii="Times New Roman" w:eastAsia="Times New Roman" w:hAnsi="Times New Roman" w:cs="Times New Roman"/>
          <w:b/>
          <w:bCs/>
          <w:sz w:val="24"/>
          <w:szCs w:val="24"/>
        </w:rPr>
        <w:t>Кудря</w:t>
      </w:r>
      <w:proofErr w:type="spellEnd"/>
      <w:r w:rsidRPr="00853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B14E7" w:rsidRPr="008B14E7" w:rsidRDefault="008B14E7" w:rsidP="008B1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853CBE">
        <w:rPr>
          <w:rFonts w:ascii="Times New Roman" w:eastAsia="Times New Roman" w:hAnsi="Times New Roman" w:cs="Times New Roman"/>
          <w:b/>
          <w:bCs/>
          <w:sz w:val="24"/>
          <w:szCs w:val="24"/>
        </w:rPr>
        <w:t>«___» _________2012г.</w:t>
      </w:r>
    </w:p>
    <w:p w:rsidR="008B14E7" w:rsidRPr="008B14E7" w:rsidRDefault="008B14E7" w:rsidP="008B14E7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2F3746"/>
          <w:sz w:val="19"/>
          <w:szCs w:val="19"/>
        </w:rPr>
      </w:pPr>
      <w:r w:rsidRPr="008B14E7">
        <w:rPr>
          <w:rFonts w:ascii="Arial" w:eastAsia="Times New Roman" w:hAnsi="Arial" w:cs="Arial"/>
          <w:b/>
          <w:bCs/>
          <w:color w:val="2F3746"/>
          <w:sz w:val="19"/>
        </w:rPr>
        <w:t>Алгоритм действий</w:t>
      </w:r>
      <w:r w:rsidRPr="008B14E7">
        <w:rPr>
          <w:rFonts w:ascii="Arial" w:eastAsia="Times New Roman" w:hAnsi="Arial" w:cs="Arial"/>
          <w:b/>
          <w:bCs/>
          <w:color w:val="2F3746"/>
          <w:sz w:val="19"/>
          <w:szCs w:val="19"/>
        </w:rPr>
        <w:br/>
      </w:r>
      <w:r w:rsidRPr="008B14E7">
        <w:rPr>
          <w:rFonts w:ascii="Arial" w:eastAsia="Times New Roman" w:hAnsi="Arial" w:cs="Arial"/>
          <w:b/>
          <w:bCs/>
          <w:color w:val="2F3746"/>
          <w:sz w:val="19"/>
        </w:rPr>
        <w:t xml:space="preserve">в случае самовольного ухода воспитанника </w:t>
      </w:r>
      <w:r>
        <w:rPr>
          <w:rFonts w:ascii="Arial" w:eastAsia="Times New Roman" w:hAnsi="Arial" w:cs="Arial"/>
          <w:b/>
          <w:bCs/>
          <w:color w:val="2F3746"/>
          <w:sz w:val="19"/>
        </w:rPr>
        <w:t xml:space="preserve">интерната </w:t>
      </w:r>
    </w:p>
    <w:tbl>
      <w:tblPr>
        <w:tblW w:w="5000" w:type="pct"/>
        <w:tblCellSpacing w:w="7" w:type="dxa"/>
        <w:tblBorders>
          <w:top w:val="single" w:sz="6" w:space="0" w:color="000000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"/>
        <w:gridCol w:w="3245"/>
        <w:gridCol w:w="2817"/>
        <w:gridCol w:w="2788"/>
      </w:tblGrid>
      <w:tr w:rsidR="008B14E7" w:rsidRPr="008B14E7" w:rsidTr="008B14E7">
        <w:trPr>
          <w:tblCellSpacing w:w="7" w:type="dxa"/>
        </w:trPr>
        <w:tc>
          <w:tcPr>
            <w:tcW w:w="15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F81885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</w:rPr>
              <w:pgNum/>
            </w:r>
            <w:r w:rsidR="008B14E7"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="008B14E7"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п</w:t>
            </w:r>
            <w:proofErr w:type="spellEnd"/>
            <w:proofErr w:type="gramEnd"/>
            <w:r w:rsidR="008B14E7"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/</w:t>
            </w:r>
            <w:proofErr w:type="spellStart"/>
            <w:r w:rsidR="008B14E7"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Направления деятельности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Ответственное лицо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Сроки</w:t>
            </w:r>
          </w:p>
        </w:tc>
      </w:tr>
      <w:tr w:rsidR="008B14E7" w:rsidRPr="008B14E7" w:rsidTr="008B14E7">
        <w:trPr>
          <w:tblCellSpacing w:w="7" w:type="dxa"/>
        </w:trPr>
        <w:tc>
          <w:tcPr>
            <w:tcW w:w="15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1.</w:t>
            </w:r>
          </w:p>
        </w:tc>
        <w:tc>
          <w:tcPr>
            <w:tcW w:w="6000" w:type="dxa"/>
            <w:gridSpan w:val="3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В случае отсутствия воспитанника в образовательном учреждении определенное время без уважительных причин:</w:t>
            </w:r>
          </w:p>
        </w:tc>
      </w:tr>
      <w:tr w:rsidR="008B14E7" w:rsidRPr="008B14E7" w:rsidTr="008B14E7">
        <w:trPr>
          <w:tblCellSpacing w:w="7" w:type="dxa"/>
        </w:trPr>
        <w:tc>
          <w:tcPr>
            <w:tcW w:w="15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а)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посещаются предполагаемые места нахождения воспитанника;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В</w:t>
            </w:r>
            <w:r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ос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питатель</w:t>
            </w:r>
          </w:p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Социальный педагог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в течение 2-х часов</w:t>
            </w:r>
          </w:p>
        </w:tc>
      </w:tr>
      <w:tr w:rsidR="008B14E7" w:rsidRPr="008B14E7" w:rsidTr="008B14E7">
        <w:trPr>
          <w:tblCellSpacing w:w="7" w:type="dxa"/>
        </w:trPr>
        <w:tc>
          <w:tcPr>
            <w:tcW w:w="15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б)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ведется поиск через родственников, знакомых, друзей;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Воспитатель</w:t>
            </w:r>
          </w:p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Социальный педагог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в течение 2-х часов</w:t>
            </w:r>
          </w:p>
        </w:tc>
      </w:tr>
      <w:tr w:rsidR="008B14E7" w:rsidRPr="008B14E7" w:rsidTr="008B14E7">
        <w:trPr>
          <w:tblCellSpacing w:w="7" w:type="dxa"/>
        </w:trPr>
        <w:tc>
          <w:tcPr>
            <w:tcW w:w="15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в)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информация доводится до сведения администрации уччреждения, если нет воспитанников более 3-х часов.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Воспитатель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в течение получаса</w:t>
            </w:r>
          </w:p>
        </w:tc>
      </w:tr>
      <w:tr w:rsidR="008B14E7" w:rsidRPr="008B14E7" w:rsidTr="008B14E7">
        <w:trPr>
          <w:tblCellSpacing w:w="7" w:type="dxa"/>
        </w:trPr>
        <w:tc>
          <w:tcPr>
            <w:tcW w:w="15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2.</w:t>
            </w:r>
          </w:p>
        </w:tc>
        <w:tc>
          <w:tcPr>
            <w:tcW w:w="6000" w:type="dxa"/>
            <w:gridSpan w:val="3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Информирование о самовольном уходе воспитанника</w:t>
            </w:r>
          </w:p>
        </w:tc>
      </w:tr>
      <w:tr w:rsidR="008B14E7" w:rsidRPr="008B14E7" w:rsidTr="008B14E7">
        <w:trPr>
          <w:tblCellSpacing w:w="7" w:type="dxa"/>
        </w:trPr>
        <w:tc>
          <w:tcPr>
            <w:tcW w:w="15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а)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пра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воохранительные органы;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Директор ОУ</w:t>
            </w:r>
          </w:p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Заместитель директора по воспитательной работе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по истечении 2-х часов</w:t>
            </w:r>
          </w:p>
        </w:tc>
      </w:tr>
      <w:tr w:rsidR="008B14E7" w:rsidRPr="008B14E7" w:rsidTr="008B14E7">
        <w:trPr>
          <w:tblCellSpacing w:w="7" w:type="dxa"/>
        </w:trPr>
        <w:tc>
          <w:tcPr>
            <w:tcW w:w="15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б)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органы опеки и попечительства (при необходимости);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Заместитель директора по воспитательной работе</w:t>
            </w:r>
          </w:p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Социальный педагог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по истечении 2-х часов</w:t>
            </w:r>
          </w:p>
        </w:tc>
      </w:tr>
      <w:tr w:rsidR="008B14E7" w:rsidRPr="008B14E7" w:rsidTr="008B14E7">
        <w:trPr>
          <w:tblCellSpacing w:w="7" w:type="dxa"/>
        </w:trPr>
        <w:tc>
          <w:tcPr>
            <w:tcW w:w="15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в)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территориальный орган управления образованием;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Директор</w:t>
            </w:r>
          </w:p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Заместитель директора по воспитательной работе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по истечение 2-х часов</w:t>
            </w:r>
          </w:p>
        </w:tc>
      </w:tr>
      <w:tr w:rsidR="008B14E7" w:rsidRPr="008B14E7" w:rsidTr="008B14E7">
        <w:trPr>
          <w:tblCellSpacing w:w="7" w:type="dxa"/>
        </w:trPr>
        <w:tc>
          <w:tcPr>
            <w:tcW w:w="15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г)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департамент образования и науки Тюменской области.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Руководитель органа управления образованием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после объвсления ребенка в розыск</w:t>
            </w:r>
          </w:p>
        </w:tc>
      </w:tr>
      <w:tr w:rsidR="008B14E7" w:rsidRPr="008B14E7" w:rsidTr="008B14E7">
        <w:trPr>
          <w:tblCellSpacing w:w="7" w:type="dxa"/>
        </w:trPr>
        <w:tc>
          <w:tcPr>
            <w:tcW w:w="15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3.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Проводится служебное расследование по факту самовольного ухода несовершеннолетнего.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Заместитель директора по воспитательной работе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оперативно</w:t>
            </w:r>
          </w:p>
        </w:tc>
      </w:tr>
      <w:tr w:rsidR="008B14E7" w:rsidRPr="008B14E7" w:rsidTr="008B14E7">
        <w:trPr>
          <w:tblCellSpacing w:w="7" w:type="dxa"/>
        </w:trPr>
        <w:tc>
          <w:tcPr>
            <w:tcW w:w="15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4.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Поддерживается связь с родственниками, друзьями, знакомыми.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Заместитель директора по воспитательной работе</w:t>
            </w:r>
          </w:p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Воспитатель</w:t>
            </w:r>
          </w:p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Социальный педагог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до момента возвращения воспитанника</w:t>
            </w:r>
          </w:p>
        </w:tc>
      </w:tr>
      <w:tr w:rsidR="008B14E7" w:rsidRPr="008B14E7" w:rsidTr="008B14E7">
        <w:trPr>
          <w:tblCellSpacing w:w="7" w:type="dxa"/>
        </w:trPr>
        <w:tc>
          <w:tcPr>
            <w:tcW w:w="15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lastRenderedPageBreak/>
              <w:t>5.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Вопрос о ходе розыскных мероприятий рассматривается на педагогических советах.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Директор ОУ</w:t>
            </w:r>
          </w:p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Воспитатели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до момента возвращения воспитанника</w:t>
            </w:r>
          </w:p>
        </w:tc>
      </w:tr>
      <w:tr w:rsidR="008B14E7" w:rsidRPr="008B14E7" w:rsidTr="008B14E7">
        <w:trPr>
          <w:tblCellSpacing w:w="7" w:type="dxa"/>
        </w:trPr>
        <w:tc>
          <w:tcPr>
            <w:tcW w:w="15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6.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По возвращении</w:t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  <w:szCs w:val="19"/>
              </w:rPr>
              <w:br/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несовершеннолетнего</w:t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  <w:szCs w:val="19"/>
              </w:rPr>
              <w:br/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проводится</w:t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  <w:szCs w:val="19"/>
              </w:rPr>
              <w:br/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индивидуальная работа</w:t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  <w:szCs w:val="19"/>
              </w:rPr>
              <w:br/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(выявление причин ухода,</w:t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  <w:szCs w:val="19"/>
              </w:rPr>
              <w:br/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проблем в организации его</w:t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  <w:szCs w:val="19"/>
              </w:rPr>
              <w:br/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жизнедеятельности):</w:t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  <w:szCs w:val="19"/>
              </w:rPr>
              <w:br/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    беседа;</w:t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  <w:szCs w:val="19"/>
              </w:rPr>
              <w:br/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    тестирование;</w:t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  <w:szCs w:val="19"/>
              </w:rPr>
              <w:br/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    классификация проблем</w:t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  <w:szCs w:val="19"/>
              </w:rPr>
              <w:br/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    профилактической рабо-ты;</w:t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  <w:szCs w:val="19"/>
              </w:rPr>
              <w:br/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    привлечение специали-стов, проводящих профи-лактическую работу среди молодежных субкультур (при необходимости).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Воспитатель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br/>
              <w:t>Психолог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br/>
              <w:t>Социальный педагог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br/>
              <w:t>Орган опеки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br/>
              <w:t>попечительства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br/>
              <w:t>Работник КДН,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br/>
              <w:t>Инспектор ПДН,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br/>
              <w:t>Школьный инспектор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в течение месяца</w:t>
            </w:r>
          </w:p>
        </w:tc>
      </w:tr>
      <w:tr w:rsidR="008B14E7" w:rsidRPr="008B14E7" w:rsidTr="008B14E7">
        <w:trPr>
          <w:tblCellSpacing w:w="7" w:type="dxa"/>
        </w:trPr>
        <w:tc>
          <w:tcPr>
            <w:tcW w:w="15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7.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Отчет по выполнению алгоритма действий в Департамент образования и науки области.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Руководитель территориального о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ргана управления образованием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по истечении недели/ месяца после случая</w:t>
            </w:r>
          </w:p>
        </w:tc>
      </w:tr>
      <w:tr w:rsidR="008B14E7" w:rsidRPr="008B14E7" w:rsidTr="008B14E7">
        <w:trPr>
          <w:tblCellSpacing w:w="7" w:type="dxa"/>
        </w:trPr>
        <w:tc>
          <w:tcPr>
            <w:tcW w:w="15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8.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Отслеживание эф</w:t>
            </w:r>
            <w:r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фективности проведенной воспита</w:t>
            </w:r>
            <w:r w:rsidRPr="008B14E7">
              <w:rPr>
                <w:rFonts w:ascii="Arial" w:eastAsia="Times New Roman" w:hAnsi="Arial" w:cs="Arial"/>
                <w:b/>
                <w:bCs/>
                <w:color w:val="2F3746"/>
                <w:sz w:val="19"/>
              </w:rPr>
              <w:t>тельной и профилактической работы, в т.ч. индивидуальной программы профилактики (в случаях попытки суицида, жестокого обращения в отношении несовершеннолетних).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Орган управления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br/>
              <w:t>образованием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br/>
              <w:t>Директор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br/>
              <w:t>Зам. директора по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br/>
              <w:t>воспитательной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br/>
              <w:t>работе</w:t>
            </w:r>
          </w:p>
        </w:tc>
        <w:tc>
          <w:tcPr>
            <w:tcW w:w="6000" w:type="dxa"/>
            <w:tcBorders>
              <w:top w:val="single" w:sz="6" w:space="0" w:color="FFB564"/>
              <w:left w:val="single" w:sz="6" w:space="0" w:color="FFB564"/>
              <w:bottom w:val="single" w:sz="6" w:space="0" w:color="FFB564"/>
              <w:right w:val="single" w:sz="6" w:space="0" w:color="FFB564"/>
            </w:tcBorders>
            <w:shd w:val="clear" w:color="auto" w:fill="FFFFD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B14E7" w:rsidRPr="008B14E7" w:rsidRDefault="008B14E7" w:rsidP="008B14E7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F3746"/>
                <w:sz w:val="19"/>
                <w:szCs w:val="19"/>
              </w:rPr>
            </w:pP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t>На протяжении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br/>
              <w:t>всего периода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br/>
              <w:t>нахождения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br/>
              <w:t>ребенка в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br/>
              <w:t>образовательном</w:t>
            </w:r>
            <w:r w:rsidRPr="008B14E7">
              <w:rPr>
                <w:rFonts w:ascii="Arial" w:eastAsia="Times New Roman" w:hAnsi="Arial" w:cs="Arial"/>
                <w:color w:val="2F3746"/>
                <w:sz w:val="19"/>
                <w:szCs w:val="19"/>
              </w:rPr>
              <w:br/>
              <w:t>учреждении</w:t>
            </w:r>
          </w:p>
        </w:tc>
      </w:tr>
    </w:tbl>
    <w:p w:rsidR="00B633BC" w:rsidRDefault="00B633BC"/>
    <w:sectPr w:rsidR="00B633BC" w:rsidSect="002C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4E7"/>
    <w:rsid w:val="0012196F"/>
    <w:rsid w:val="002C7217"/>
    <w:rsid w:val="008B14E7"/>
    <w:rsid w:val="00B633BC"/>
    <w:rsid w:val="00F8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4E7"/>
    <w:rPr>
      <w:b/>
      <w:bCs/>
    </w:rPr>
  </w:style>
  <w:style w:type="paragraph" w:styleId="a4">
    <w:name w:val="Normal (Web)"/>
    <w:basedOn w:val="a"/>
    <w:uiPriority w:val="99"/>
    <w:semiHidden/>
    <w:unhideWhenUsed/>
    <w:rsid w:val="008B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017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6333">
          <w:marLeft w:val="0"/>
          <w:marRight w:val="0"/>
          <w:marTop w:val="0"/>
          <w:marBottom w:val="0"/>
          <w:divBdr>
            <w:top w:val="single" w:sz="6" w:space="0" w:color="94A4AC"/>
            <w:left w:val="single" w:sz="6" w:space="0" w:color="94A4AC"/>
            <w:bottom w:val="single" w:sz="6" w:space="0" w:color="94A4AC"/>
            <w:right w:val="single" w:sz="6" w:space="0" w:color="94A4AC"/>
          </w:divBdr>
          <w:divsChild>
            <w:div w:id="856427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77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A9C9FF"/>
                                    <w:right w:val="none" w:sz="0" w:space="0" w:color="auto"/>
                                  </w:divBdr>
                                  <w:divsChild>
                                    <w:div w:id="147706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0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0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1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29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9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21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0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25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83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7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73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50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44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94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4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07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3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28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4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20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52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32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90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9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95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62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45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05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46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9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76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8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50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1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83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77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7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73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0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63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27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03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5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12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№ 9</cp:lastModifiedBy>
  <cp:revision>2</cp:revision>
  <dcterms:created xsi:type="dcterms:W3CDTF">2013-05-29T06:18:00Z</dcterms:created>
  <dcterms:modified xsi:type="dcterms:W3CDTF">2014-01-27T08:02:00Z</dcterms:modified>
</cp:coreProperties>
</file>