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A8" w:rsidRPr="002A1BD6" w:rsidRDefault="007F2D66" w:rsidP="007F2D66">
      <w:pPr>
        <w:pStyle w:val="1"/>
        <w:shd w:val="clear" w:color="auto" w:fill="auto"/>
        <w:spacing w:after="240"/>
        <w:ind w:firstLine="0"/>
        <w:jc w:val="center"/>
        <w:rPr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6839874" cy="9829800"/>
            <wp:effectExtent l="0" t="0" r="0" b="0"/>
            <wp:docPr id="1" name="Рисунок 1" descr="C:\Users\vssbr\Desktop\Сканы\Скан_2026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ssbr\Desktop\Сканы\Скан_202601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982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D6">
        <w:rPr>
          <w:sz w:val="28"/>
          <w:szCs w:val="28"/>
        </w:rPr>
        <w:t xml:space="preserve"> </w:t>
      </w:r>
      <w:proofErr w:type="gramStart"/>
      <w:r w:rsidR="0011118D" w:rsidRPr="002A1BD6">
        <w:rPr>
          <w:sz w:val="28"/>
          <w:szCs w:val="28"/>
        </w:rPr>
        <w:lastRenderedPageBreak/>
        <w:t>или сомнения в отношении корректности и законности его действий (бездействия), действий (бездействия) его коллег или правильного понимания (толкования) положений настоящего Кодекса, ему следует обратиться к своему непосредственному руководителю, и/или в Комиссию по противодействию коррупции и урегулированию конфликта интересов, и/или в подразделение (к лицу), ответственное за профилактику коррупционных и иных правонарушений.</w:t>
      </w:r>
      <w:proofErr w:type="gramEnd"/>
    </w:p>
    <w:p w:rsidR="00A722A8" w:rsidRPr="002A1BD6" w:rsidRDefault="007F2D66" w:rsidP="007F2D66">
      <w:pPr>
        <w:pStyle w:val="1"/>
        <w:shd w:val="clear" w:color="auto" w:fill="auto"/>
        <w:tabs>
          <w:tab w:val="left" w:pos="1126"/>
        </w:tabs>
        <w:ind w:firstLine="0"/>
        <w:jc w:val="both"/>
        <w:rPr>
          <w:sz w:val="28"/>
          <w:szCs w:val="28"/>
        </w:rPr>
      </w:pPr>
      <w:r>
        <w:t xml:space="preserve">     </w:t>
      </w:r>
      <w:r w:rsidRPr="007F2D66">
        <w:t>1.9</w:t>
      </w:r>
      <w:r>
        <w:rPr>
          <w:sz w:val="28"/>
          <w:szCs w:val="28"/>
        </w:rPr>
        <w:t xml:space="preserve"> </w:t>
      </w:r>
      <w:r w:rsidR="0011118D" w:rsidRPr="002A1BD6">
        <w:rPr>
          <w:sz w:val="28"/>
          <w:szCs w:val="28"/>
        </w:rPr>
        <w:t>Кодекс в части, не противоречащей существу имеющихся обязательств, имеет рекомендательный характер для физических лиц, работающих по гражданско-правовым договорам, заключенным с Организацией, а также для физических и юридических лиц, исполняющих поручения, либо представляющих Организацию перед третьими лицами, если их действия осуществляются от имени Организации.</w:t>
      </w:r>
    </w:p>
    <w:p w:rsidR="00A722A8" w:rsidRPr="002A1BD6" w:rsidRDefault="007F2D66" w:rsidP="007F2D66">
      <w:pPr>
        <w:pStyle w:val="1"/>
        <w:shd w:val="clear" w:color="auto" w:fill="auto"/>
        <w:tabs>
          <w:tab w:val="left" w:pos="1126"/>
        </w:tabs>
        <w:ind w:firstLine="0"/>
        <w:jc w:val="both"/>
        <w:rPr>
          <w:sz w:val="28"/>
          <w:szCs w:val="28"/>
        </w:rPr>
      </w:pPr>
      <w:r w:rsidRPr="007F2D66">
        <w:t>1.10.</w:t>
      </w:r>
      <w:r>
        <w:rPr>
          <w:sz w:val="28"/>
          <w:szCs w:val="28"/>
        </w:rPr>
        <w:t xml:space="preserve"> </w:t>
      </w:r>
      <w:r w:rsidR="0011118D" w:rsidRPr="002A1BD6">
        <w:rPr>
          <w:sz w:val="28"/>
          <w:szCs w:val="28"/>
        </w:rPr>
        <w:t>Несоблюдение требований Кодекса может повлечь за собой применение дисциплинарных взысканий, а также инициирование от имени Организации в отношении нарушителей требований Кодекса мер гражданско-правовой, административной и уголовной ответственности в порядке, предусмотренном законодательством Российской Федерации.</w:t>
      </w:r>
    </w:p>
    <w:p w:rsidR="00A722A8" w:rsidRPr="002A1BD6" w:rsidRDefault="007F2D66" w:rsidP="007F2D66">
      <w:pPr>
        <w:pStyle w:val="1"/>
        <w:shd w:val="clear" w:color="auto" w:fill="auto"/>
        <w:tabs>
          <w:tab w:val="left" w:pos="1126"/>
        </w:tabs>
        <w:ind w:firstLine="0"/>
        <w:jc w:val="both"/>
        <w:rPr>
          <w:sz w:val="28"/>
          <w:szCs w:val="28"/>
        </w:rPr>
      </w:pPr>
      <w:r w:rsidRPr="007F2D66">
        <w:t>1.11</w:t>
      </w:r>
      <w:r>
        <w:t>.</w:t>
      </w:r>
      <w:r>
        <w:rPr>
          <w:sz w:val="28"/>
          <w:szCs w:val="28"/>
        </w:rPr>
        <w:t xml:space="preserve"> </w:t>
      </w:r>
      <w:r w:rsidR="0011118D" w:rsidRPr="002A1BD6">
        <w:rPr>
          <w:sz w:val="28"/>
          <w:szCs w:val="28"/>
        </w:rPr>
        <w:t>Соблюдение этических норм и принципов, заложенных в настоящем Кодексе, способствует снижению коррупционных рисков, улучшению деловой репутации, повышению эффективности деятельности и ответственности Работников за результаты деятельности.</w:t>
      </w:r>
    </w:p>
    <w:p w:rsidR="00A722A8" w:rsidRPr="002A1BD6" w:rsidRDefault="007F2D66" w:rsidP="007F2D66">
      <w:pPr>
        <w:pStyle w:val="1"/>
        <w:shd w:val="clear" w:color="auto" w:fill="auto"/>
        <w:tabs>
          <w:tab w:val="left" w:pos="1126"/>
        </w:tabs>
        <w:spacing w:after="260"/>
        <w:ind w:firstLine="0"/>
        <w:jc w:val="both"/>
        <w:rPr>
          <w:sz w:val="28"/>
          <w:szCs w:val="28"/>
        </w:rPr>
      </w:pPr>
      <w:r w:rsidRPr="007F2D66">
        <w:t>1.12</w:t>
      </w:r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1118D" w:rsidRPr="002A1BD6">
        <w:rPr>
          <w:sz w:val="28"/>
          <w:szCs w:val="28"/>
        </w:rPr>
        <w:t>Полученная Комиссией по противодействию коррупции и урегулированию конфликта интересов и подразделением (лицом), ответственным за профилактику коррупционных и иных правонарушений, информация о нарушении положений настоящего Кодекса считается конфиденциальной и защищенной от несанкционированного доступа третьих лиц. Лицо, сообщившее о нарушении, имеет право получить информацию о ходе рассмотрения его сообщения.</w:t>
      </w:r>
    </w:p>
    <w:p w:rsidR="00A722A8" w:rsidRPr="002A1BD6" w:rsidRDefault="0011118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rPr>
          <w:sz w:val="28"/>
          <w:szCs w:val="28"/>
        </w:rPr>
      </w:pPr>
      <w:bookmarkStart w:id="1" w:name="bookmark2"/>
      <w:bookmarkStart w:id="2" w:name="bookmark3"/>
      <w:r w:rsidRPr="002A1BD6">
        <w:rPr>
          <w:sz w:val="28"/>
          <w:szCs w:val="28"/>
        </w:rPr>
        <w:t>Миссия и ценности</w:t>
      </w:r>
      <w:bookmarkEnd w:id="1"/>
      <w:bookmarkEnd w:id="2"/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81"/>
        </w:tabs>
        <w:ind w:firstLine="50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Миссией Организации является выполнение поставленных задач.</w:t>
      </w:r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81"/>
        </w:tabs>
        <w:ind w:firstLine="50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Приоритетными ценностями Организации являются: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48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Законность. Работники Организации осуществляют свою деятельность в соответствии с законодательством Российской Федерации и внутренними распорядительными документами Организации.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53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Эффективность. Организация на постоянной основе осуществляет оптимизацию своих расходов, повышая результативность от распоряжения муниципальным имуществом, рентабельность деятельности и защиту Муниципальных интересов в рамках своей компетенции.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38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Социальная ответственность. Организация осуществляет реализацию различных программ в сфере охраны труда, защиты окружающей среды, повышения качества жизни Работников и их семей.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291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Кадровый потенциал. Организация создает комфортные условия для осуществления профессиональной деятельности Работников путем улучшения условий и безопасности труда, предоставления возможностей по повышению уровня образования и квалификации, а также дополнительного социального обеспечения.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43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Надежность. Выстраивая деловые отношения, Организация стремится к долгосрочному сотрудничеству, основанному на взаимном доверии и безоговорочном соблюдении принятых обязательств, не противоречащих муниципальным интересам.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291"/>
        </w:tabs>
        <w:spacing w:after="260"/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lastRenderedPageBreak/>
        <w:t>Нравственность. Организация осуществляет свою деятельность, основываясь на профессиональной этике, честности, справедливости, общепринятых нормах порядочности.</w:t>
      </w:r>
    </w:p>
    <w:p w:rsidR="00A722A8" w:rsidRPr="002A1BD6" w:rsidRDefault="0011118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08"/>
        </w:tabs>
        <w:rPr>
          <w:sz w:val="28"/>
          <w:szCs w:val="28"/>
        </w:rPr>
      </w:pPr>
      <w:bookmarkStart w:id="3" w:name="bookmark4"/>
      <w:bookmarkStart w:id="4" w:name="bookmark5"/>
      <w:r w:rsidRPr="002A1BD6">
        <w:rPr>
          <w:sz w:val="28"/>
          <w:szCs w:val="28"/>
        </w:rPr>
        <w:t>Этические принципы</w:t>
      </w:r>
      <w:bookmarkEnd w:id="3"/>
      <w:bookmarkEnd w:id="4"/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66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Работники Организации руководствуются в своей деятельности следующими этическими принципами: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291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Добросовестность. Работники Организации не должны злоупотреблять своими должностными полномочиями в целях получения личной выгоды или выгоды в пользу третьих лиц в ущерб интересам Организации и/или муниципального образования «</w:t>
      </w:r>
      <w:proofErr w:type="spellStart"/>
      <w:r w:rsidR="00805281" w:rsidRPr="002A1BD6">
        <w:rPr>
          <w:sz w:val="28"/>
          <w:szCs w:val="28"/>
        </w:rPr>
        <w:t>Верхнесалдинский</w:t>
      </w:r>
      <w:proofErr w:type="spellEnd"/>
      <w:r w:rsidR="00805281" w:rsidRPr="002A1BD6">
        <w:rPr>
          <w:sz w:val="28"/>
          <w:szCs w:val="28"/>
        </w:rPr>
        <w:t xml:space="preserve"> муниципальный округ </w:t>
      </w:r>
      <w:proofErr w:type="gramStart"/>
      <w:r w:rsidR="00805281" w:rsidRPr="002A1BD6">
        <w:rPr>
          <w:sz w:val="28"/>
          <w:szCs w:val="28"/>
        </w:rPr>
        <w:t>СО</w:t>
      </w:r>
      <w:proofErr w:type="gramEnd"/>
      <w:r w:rsidR="00805281" w:rsidRPr="002A1BD6">
        <w:rPr>
          <w:sz w:val="28"/>
          <w:szCs w:val="28"/>
        </w:rPr>
        <w:t>»</w:t>
      </w:r>
      <w:r w:rsidRPr="002A1BD6">
        <w:rPr>
          <w:sz w:val="28"/>
          <w:szCs w:val="28"/>
        </w:rPr>
        <w:t>.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43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Профессионализм. Профессиональные стандарты, принятые в Организации, обеспечивают соответствие занимаемой должности квалификации, уровня образования и опыта Работников.</w:t>
      </w:r>
    </w:p>
    <w:p w:rsidR="00A722A8" w:rsidRPr="002A1BD6" w:rsidRDefault="0011118D" w:rsidP="00805281">
      <w:pPr>
        <w:pStyle w:val="1"/>
        <w:numPr>
          <w:ilvl w:val="2"/>
          <w:numId w:val="1"/>
        </w:numPr>
        <w:shd w:val="clear" w:color="auto" w:fill="auto"/>
        <w:tabs>
          <w:tab w:val="left" w:pos="1153"/>
        </w:tabs>
        <w:spacing w:after="260"/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 xml:space="preserve">Репутация. Управленческие решения и действия Работников должны соответствовать цели поддержания положительной деловой репутации Организации. Работники должны предпринимать усилия по предотвращению ситуаций, при которых их действия (бездействие) могут нанести экономический, </w:t>
      </w:r>
      <w:proofErr w:type="spellStart"/>
      <w:r w:rsidRPr="002A1BD6">
        <w:rPr>
          <w:sz w:val="28"/>
          <w:szCs w:val="28"/>
        </w:rPr>
        <w:t>репутационный</w:t>
      </w:r>
      <w:proofErr w:type="spellEnd"/>
      <w:r w:rsidRPr="002A1BD6">
        <w:rPr>
          <w:sz w:val="28"/>
          <w:szCs w:val="28"/>
        </w:rPr>
        <w:t xml:space="preserve"> и/или иной ущерб Организации, ее Работникам и/или муниципальному образованию «</w:t>
      </w:r>
      <w:proofErr w:type="spellStart"/>
      <w:r w:rsidR="00805281" w:rsidRPr="002A1BD6">
        <w:rPr>
          <w:sz w:val="28"/>
          <w:szCs w:val="28"/>
        </w:rPr>
        <w:t>Верхнесалдинский</w:t>
      </w:r>
      <w:proofErr w:type="spellEnd"/>
      <w:r w:rsidR="00805281" w:rsidRPr="002A1BD6">
        <w:rPr>
          <w:sz w:val="28"/>
          <w:szCs w:val="28"/>
        </w:rPr>
        <w:t xml:space="preserve"> муниципальный округ </w:t>
      </w:r>
      <w:proofErr w:type="gramStart"/>
      <w:r w:rsidR="00805281" w:rsidRPr="002A1BD6">
        <w:rPr>
          <w:sz w:val="28"/>
          <w:szCs w:val="28"/>
        </w:rPr>
        <w:t>СО</w:t>
      </w:r>
      <w:proofErr w:type="gramEnd"/>
      <w:r w:rsidRPr="002A1BD6">
        <w:rPr>
          <w:sz w:val="28"/>
          <w:szCs w:val="28"/>
        </w:rPr>
        <w:t>».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81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Открытость и прозрачность. Деятельность Работников Организации строится на принципах информационной открытости. Все заинтересованные стропы вправе получать достоверные, полные и оперативные данные с учетом соблюдения законодательства Российской Федерации.</w:t>
      </w:r>
    </w:p>
    <w:p w:rsidR="00A722A8" w:rsidRPr="002A1BD6" w:rsidRDefault="0011118D" w:rsidP="00805281">
      <w:pPr>
        <w:pStyle w:val="1"/>
        <w:numPr>
          <w:ilvl w:val="2"/>
          <w:numId w:val="1"/>
        </w:numPr>
        <w:shd w:val="clear" w:color="auto" w:fill="auto"/>
        <w:tabs>
          <w:tab w:val="left" w:pos="1181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 xml:space="preserve">Конфиденциальность. Работники Организации должны обеспечивать сохранность и конфиденциальность информации, содержащей государственную, коммерческую и иную тайну, охраняемую в соответствии с законодательством Российской Федерации, иной информации ограниченного доступа, а также сведений о персональных данных Работников, разглашение которых может нанести экономический, </w:t>
      </w:r>
      <w:proofErr w:type="spellStart"/>
      <w:r w:rsidRPr="002A1BD6">
        <w:rPr>
          <w:sz w:val="28"/>
          <w:szCs w:val="28"/>
        </w:rPr>
        <w:t>репутационный</w:t>
      </w:r>
      <w:proofErr w:type="spellEnd"/>
      <w:r w:rsidRPr="002A1BD6">
        <w:rPr>
          <w:sz w:val="28"/>
          <w:szCs w:val="28"/>
        </w:rPr>
        <w:t xml:space="preserve"> или иной ущерб Организации, ее Работникам и/или муниципальному образованию «</w:t>
      </w:r>
      <w:proofErr w:type="spellStart"/>
      <w:r w:rsidR="00805281" w:rsidRPr="002A1BD6">
        <w:rPr>
          <w:sz w:val="28"/>
          <w:szCs w:val="28"/>
        </w:rPr>
        <w:t>Верхнесалдинский</w:t>
      </w:r>
      <w:proofErr w:type="spellEnd"/>
      <w:r w:rsidR="00805281" w:rsidRPr="002A1BD6">
        <w:rPr>
          <w:sz w:val="28"/>
          <w:szCs w:val="28"/>
        </w:rPr>
        <w:t xml:space="preserve"> муниципальный округ СО</w:t>
      </w:r>
      <w:r w:rsidRPr="002A1BD6">
        <w:rPr>
          <w:sz w:val="28"/>
          <w:szCs w:val="28"/>
        </w:rPr>
        <w:t>»</w:t>
      </w:r>
      <w:proofErr w:type="gramStart"/>
      <w:r w:rsidRPr="002A1BD6">
        <w:rPr>
          <w:sz w:val="28"/>
          <w:szCs w:val="28"/>
        </w:rPr>
        <w:t xml:space="preserve"> .</w:t>
      </w:r>
      <w:proofErr w:type="gramEnd"/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81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 xml:space="preserve">Эффективность и сплоченность. Работники Организации действуют сплоченным коллективом. </w:t>
      </w:r>
      <w:proofErr w:type="gramStart"/>
      <w:r w:rsidRPr="002A1BD6">
        <w:rPr>
          <w:sz w:val="28"/>
          <w:szCs w:val="28"/>
        </w:rPr>
        <w:t>Эффективная работа каждого Работника направлена на достижение высоких производственных результатов, повышение финансово-экономического, кадрового, научно- технического потенциалов.</w:t>
      </w:r>
      <w:proofErr w:type="gramEnd"/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53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Уважение. В Организации строго соблюдаются принципы уважительного отношения между Работниками, а также с контрагентами и официальными представителями Органов власти. Не допускается дискриминация по половому, национальному, должностному, социальному, религиозному, политическому и другим признакам.</w:t>
      </w:r>
    </w:p>
    <w:p w:rsidR="00A722A8" w:rsidRPr="002A1BD6" w:rsidRDefault="0011118D">
      <w:pPr>
        <w:pStyle w:val="1"/>
        <w:numPr>
          <w:ilvl w:val="2"/>
          <w:numId w:val="1"/>
        </w:numPr>
        <w:shd w:val="clear" w:color="auto" w:fill="auto"/>
        <w:tabs>
          <w:tab w:val="left" w:pos="1181"/>
        </w:tabs>
        <w:spacing w:after="260"/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Ответственность. Работник Организации несет ответственность за принятые решения, входящие в его компетенцию, действия (бездействие) в ходе выполнения своих профессиональных обязанностей и не вправе перекладывать ответственность на других Работников.</w:t>
      </w:r>
    </w:p>
    <w:p w:rsidR="00A722A8" w:rsidRPr="002A1BD6" w:rsidRDefault="0011118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rPr>
          <w:sz w:val="28"/>
          <w:szCs w:val="28"/>
        </w:rPr>
      </w:pPr>
      <w:bookmarkStart w:id="5" w:name="bookmark6"/>
      <w:bookmarkStart w:id="6" w:name="bookmark7"/>
      <w:r w:rsidRPr="002A1BD6">
        <w:rPr>
          <w:sz w:val="28"/>
          <w:szCs w:val="28"/>
        </w:rPr>
        <w:lastRenderedPageBreak/>
        <w:t>Защита информации</w:t>
      </w:r>
      <w:bookmarkEnd w:id="5"/>
      <w:bookmarkEnd w:id="6"/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70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Организация обеспечивает защиту персональных данных Работников в соответствии с действующим законодательством Российской Федерации.</w:t>
      </w:r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70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Работникам запрещено разглашать конфиденциальную, инсайдерскую и иную информацию, составляющую государственную, коммерческую и иную тайну, охраняемую в соответствии с законодательством Российской Федерации и иную информацию ограниченного доступа.</w:t>
      </w:r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70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Работники обязаны соблюдать правила и предписания по защите персональных данных. В сомнительных ситуациях или в случае выявления нарушений Работнику необходимо незамедлительно проинформировать своего непосредственного руководителя и/или Комиссию по противодействию коррупции и урегулированию конфликта интересов, и/или лицо (подразделение), ответственное за профилактику коррупционных и иных правонарушений.</w:t>
      </w:r>
    </w:p>
    <w:p w:rsidR="00A722A8" w:rsidRPr="002A1BD6" w:rsidRDefault="0011118D">
      <w:pPr>
        <w:pStyle w:val="1"/>
        <w:shd w:val="clear" w:color="auto" w:fill="auto"/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Работники обязаны предпринимать все возможные меры для обеспечения защиты, охраняемой законодательством Российской Федерации, конфиденциальной, инсайдерской и иной информации, разглашение которой может нанести ущерб интересам Организации и/или муниципальному образованию «Зеленоградский муниципальный округ Калининградской области».</w:t>
      </w:r>
    </w:p>
    <w:p w:rsidR="00A722A8" w:rsidRPr="002A1BD6" w:rsidRDefault="0011118D" w:rsidP="00805281">
      <w:pPr>
        <w:pStyle w:val="1"/>
        <w:numPr>
          <w:ilvl w:val="1"/>
          <w:numId w:val="1"/>
        </w:numPr>
        <w:shd w:val="clear" w:color="auto" w:fill="auto"/>
        <w:tabs>
          <w:tab w:val="left" w:pos="970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Работники несут персональную ответственность за использование конфиденциальной, инсайдерской и иной информации в целях получения личной выгоды или выгоды в интересах третьих лиц в ущерб интересам Организации и/или муниципального образования «</w:t>
      </w:r>
      <w:proofErr w:type="spellStart"/>
      <w:r w:rsidR="00805281" w:rsidRPr="002A1BD6">
        <w:rPr>
          <w:sz w:val="28"/>
          <w:szCs w:val="28"/>
        </w:rPr>
        <w:t>Верхнесалдинский</w:t>
      </w:r>
      <w:proofErr w:type="spellEnd"/>
      <w:r w:rsidR="00805281" w:rsidRPr="002A1BD6">
        <w:rPr>
          <w:sz w:val="28"/>
          <w:szCs w:val="28"/>
        </w:rPr>
        <w:t xml:space="preserve"> муниципальный округ </w:t>
      </w:r>
      <w:proofErr w:type="gramStart"/>
      <w:r w:rsidR="00805281" w:rsidRPr="002A1BD6">
        <w:rPr>
          <w:sz w:val="28"/>
          <w:szCs w:val="28"/>
        </w:rPr>
        <w:t>СО</w:t>
      </w:r>
      <w:proofErr w:type="gramEnd"/>
      <w:r w:rsidRPr="002A1BD6">
        <w:rPr>
          <w:sz w:val="28"/>
          <w:szCs w:val="28"/>
        </w:rPr>
        <w:t>».</w:t>
      </w:r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70"/>
        </w:tabs>
        <w:spacing w:after="260"/>
        <w:ind w:firstLine="520"/>
        <w:jc w:val="both"/>
        <w:rPr>
          <w:sz w:val="28"/>
          <w:szCs w:val="28"/>
        </w:rPr>
      </w:pPr>
      <w:proofErr w:type="gramStart"/>
      <w:r w:rsidRPr="002A1BD6">
        <w:rPr>
          <w:sz w:val="28"/>
          <w:szCs w:val="28"/>
        </w:rPr>
        <w:t>Незаконное использование или неосторожное разглашение конфиденциальной, инсайдерской и иной информации, являющейся информацией ограниченного доступа или охраняемой в соответствии с законодательством Российской Федерации, может привести к инициированию от имени Организации в отношении нарушителей требований Кодекса применения предусмотренных законодательством Российской Федерации мер ответственности.</w:t>
      </w:r>
      <w:proofErr w:type="gramEnd"/>
    </w:p>
    <w:p w:rsidR="00A722A8" w:rsidRPr="002A1BD6" w:rsidRDefault="0011118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rPr>
          <w:sz w:val="28"/>
          <w:szCs w:val="28"/>
        </w:rPr>
      </w:pPr>
      <w:bookmarkStart w:id="7" w:name="bookmark8"/>
      <w:bookmarkStart w:id="8" w:name="bookmark9"/>
      <w:r w:rsidRPr="002A1BD6">
        <w:rPr>
          <w:sz w:val="28"/>
          <w:szCs w:val="28"/>
        </w:rPr>
        <w:t>Конфликт интересов</w:t>
      </w:r>
      <w:bookmarkEnd w:id="7"/>
      <w:bookmarkEnd w:id="8"/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75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 xml:space="preserve">Работники Организации обязаны не допускать ситуаций, которые могут привести к конфликту интересов. В случае возникновения при исполнении должностных обязанностей личной заинтересованности, которая приводит или может привести к конфликту интересов, Работникам необходимо воздержаться от принятия решений и/или осуществления каких-либо действий (бездействия) в целях устранения возможных </w:t>
      </w:r>
      <w:proofErr w:type="gramStart"/>
      <w:r w:rsidRPr="002A1BD6">
        <w:rPr>
          <w:sz w:val="28"/>
          <w:szCs w:val="28"/>
        </w:rPr>
        <w:t>претензий</w:t>
      </w:r>
      <w:proofErr w:type="gramEnd"/>
      <w:r w:rsidRPr="002A1BD6">
        <w:rPr>
          <w:sz w:val="28"/>
          <w:szCs w:val="28"/>
        </w:rPr>
        <w:t xml:space="preserve"> как со стороны Организации, так и со стороны третьих лиц в предвзятости и необъективности, а также незамедлительно сообщить о личной заинтересованности своему непосредственному руководителю и/или в Комиссию по противодействию коррупции и урегулированию конфликта интересов, и/или лицу (в подразделение), ответственному за профилактику коррупционных и иных правонарушений.</w:t>
      </w:r>
    </w:p>
    <w:p w:rsidR="00A722A8" w:rsidRPr="002A1BD6" w:rsidRDefault="0011118D">
      <w:pPr>
        <w:pStyle w:val="1"/>
        <w:shd w:val="clear" w:color="auto" w:fill="auto"/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Рассмотрение фактов возникновения при исполнении Работником должностных обязанностей личной заинтересованности, которая приводит или может привести к конфликту интересов, осуществляется Комиссией по противодействию коррупции и урегулированию конфликта интересов в порядке, предусмотренном Положением о Комиссии по противодействию коррупции и урегулированию конфликта интересов в организации.</w:t>
      </w:r>
    </w:p>
    <w:p w:rsidR="00A722A8" w:rsidRPr="002A1BD6" w:rsidRDefault="0011118D" w:rsidP="00805281">
      <w:pPr>
        <w:pStyle w:val="1"/>
        <w:numPr>
          <w:ilvl w:val="1"/>
          <w:numId w:val="1"/>
        </w:numPr>
        <w:shd w:val="clear" w:color="auto" w:fill="auto"/>
        <w:tabs>
          <w:tab w:val="left" w:pos="995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 xml:space="preserve">Работники Организации осуществляют свои должностные обязанности </w:t>
      </w:r>
      <w:r w:rsidRPr="002A1BD6">
        <w:rPr>
          <w:sz w:val="28"/>
          <w:szCs w:val="28"/>
        </w:rPr>
        <w:lastRenderedPageBreak/>
        <w:t>исключительно в интересах Организации и муниципального образования «</w:t>
      </w:r>
      <w:proofErr w:type="spellStart"/>
      <w:r w:rsidR="00805281" w:rsidRPr="002A1BD6">
        <w:rPr>
          <w:sz w:val="28"/>
          <w:szCs w:val="28"/>
        </w:rPr>
        <w:t>Верхнесалдинский</w:t>
      </w:r>
      <w:proofErr w:type="spellEnd"/>
      <w:r w:rsidR="00805281" w:rsidRPr="002A1BD6">
        <w:rPr>
          <w:sz w:val="28"/>
          <w:szCs w:val="28"/>
        </w:rPr>
        <w:t xml:space="preserve"> муниципальный округ </w:t>
      </w:r>
      <w:proofErr w:type="gramStart"/>
      <w:r w:rsidR="00805281" w:rsidRPr="002A1BD6">
        <w:rPr>
          <w:sz w:val="28"/>
          <w:szCs w:val="28"/>
        </w:rPr>
        <w:t>СО</w:t>
      </w:r>
      <w:proofErr w:type="gramEnd"/>
      <w:r w:rsidRPr="002A1BD6">
        <w:rPr>
          <w:sz w:val="28"/>
          <w:szCs w:val="28"/>
        </w:rPr>
        <w:t>».</w:t>
      </w:r>
    </w:p>
    <w:p w:rsidR="00A722A8" w:rsidRPr="002A1BD6" w:rsidRDefault="0011118D">
      <w:pPr>
        <w:pStyle w:val="1"/>
        <w:shd w:val="clear" w:color="auto" w:fill="auto"/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Работником не допускается заключение сделок и возникновение ситуаций, в которых личные интересы Работника вступают в конфликт с интересами Организации и муниципального образования «</w:t>
      </w:r>
      <w:proofErr w:type="spellStart"/>
      <w:r w:rsidR="00805281" w:rsidRPr="002A1BD6">
        <w:rPr>
          <w:sz w:val="28"/>
          <w:szCs w:val="28"/>
        </w:rPr>
        <w:t>Верхнесалдинский</w:t>
      </w:r>
      <w:proofErr w:type="spellEnd"/>
      <w:r w:rsidR="00805281" w:rsidRPr="002A1BD6">
        <w:rPr>
          <w:sz w:val="28"/>
          <w:szCs w:val="28"/>
        </w:rPr>
        <w:t xml:space="preserve"> муниципальный округ </w:t>
      </w:r>
      <w:proofErr w:type="gramStart"/>
      <w:r w:rsidR="00805281" w:rsidRPr="002A1BD6">
        <w:rPr>
          <w:sz w:val="28"/>
          <w:szCs w:val="28"/>
        </w:rPr>
        <w:t>СО</w:t>
      </w:r>
      <w:proofErr w:type="gramEnd"/>
      <w:r w:rsidRPr="002A1BD6">
        <w:rPr>
          <w:sz w:val="28"/>
          <w:szCs w:val="28"/>
        </w:rPr>
        <w:t>».</w:t>
      </w:r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95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Работники Организации не оказывают влияние на решение исполнительного органа Организации с целью необоснованного приема на работу лиц, в устройстве которых заинтересованы, а также с целью необоснованного повышения по службе других Работников.</w:t>
      </w:r>
    </w:p>
    <w:p w:rsidR="00A722A8" w:rsidRPr="002A1BD6" w:rsidRDefault="0011118D">
      <w:pPr>
        <w:pStyle w:val="1"/>
        <w:shd w:val="clear" w:color="auto" w:fill="auto"/>
        <w:spacing w:after="260"/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>Участие Работников в принятии решений, касающихся деловых отношений с контрагентами, в случае возникновения личной заинтересованности, которая приводит или может привести к конфликту интересов, не допускается.</w:t>
      </w:r>
    </w:p>
    <w:p w:rsidR="00A722A8" w:rsidRPr="002A1BD6" w:rsidRDefault="0011118D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rPr>
          <w:sz w:val="28"/>
          <w:szCs w:val="28"/>
        </w:rPr>
      </w:pPr>
      <w:bookmarkStart w:id="9" w:name="bookmark10"/>
      <w:bookmarkStart w:id="10" w:name="bookmark11"/>
      <w:r w:rsidRPr="002A1BD6">
        <w:rPr>
          <w:sz w:val="28"/>
          <w:szCs w:val="28"/>
        </w:rPr>
        <w:t>Правила поведения в сфере закупок</w:t>
      </w:r>
      <w:bookmarkEnd w:id="9"/>
      <w:bookmarkEnd w:id="10"/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95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 xml:space="preserve">При планировании и осуществлении закупок, заключении и исполнении контрактов (договоров), заключенных по итогам их осуществления. Организации и Работники обязаны обеспечить соблюдение принципов контрактной системы, предусмотренных статьей 3 Федерального закона от 18.07.2011 </w:t>
      </w:r>
      <w:r w:rsidRPr="002A1BD6">
        <w:rPr>
          <w:sz w:val="28"/>
          <w:szCs w:val="28"/>
          <w:lang w:val="en-US" w:eastAsia="en-US" w:bidi="en-US"/>
        </w:rPr>
        <w:t>N</w:t>
      </w:r>
      <w:r w:rsidRPr="002A1BD6">
        <w:rPr>
          <w:sz w:val="28"/>
          <w:szCs w:val="28"/>
          <w:lang w:eastAsia="en-US" w:bidi="en-US"/>
        </w:rPr>
        <w:t xml:space="preserve"> </w:t>
      </w:r>
      <w:r w:rsidRPr="002A1BD6">
        <w:rPr>
          <w:sz w:val="28"/>
          <w:szCs w:val="28"/>
        </w:rPr>
        <w:t>223-ФЗ «О закупках товаров, работ, услуг отдельными видами юридических лиц».</w:t>
      </w:r>
    </w:p>
    <w:p w:rsidR="00A722A8" w:rsidRPr="002A1BD6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95"/>
        </w:tabs>
        <w:ind w:firstLine="520"/>
        <w:jc w:val="both"/>
        <w:rPr>
          <w:sz w:val="28"/>
          <w:szCs w:val="28"/>
        </w:rPr>
      </w:pPr>
      <w:r w:rsidRPr="002A1BD6">
        <w:rPr>
          <w:sz w:val="28"/>
          <w:szCs w:val="28"/>
        </w:rPr>
        <w:t xml:space="preserve">При осуществлении закупок необходимо руководствоваться положениями Федерального закона от 18.07.2011 </w:t>
      </w:r>
      <w:r w:rsidRPr="002A1BD6">
        <w:rPr>
          <w:sz w:val="28"/>
          <w:szCs w:val="28"/>
          <w:lang w:val="en-US" w:eastAsia="en-US" w:bidi="en-US"/>
        </w:rPr>
        <w:t>N</w:t>
      </w:r>
      <w:r w:rsidRPr="002A1BD6">
        <w:rPr>
          <w:sz w:val="28"/>
          <w:szCs w:val="28"/>
          <w:lang w:eastAsia="en-US" w:bidi="en-US"/>
        </w:rPr>
        <w:t xml:space="preserve"> </w:t>
      </w:r>
      <w:r w:rsidRPr="002A1BD6">
        <w:rPr>
          <w:sz w:val="28"/>
          <w:szCs w:val="28"/>
        </w:rPr>
        <w:t xml:space="preserve">223-ФЗ «О закупках товаров, работ, услуг отдельными видами юридических лиц» и Положением о </w:t>
      </w:r>
      <w:proofErr w:type="gramStart"/>
      <w:r w:rsidRPr="002A1BD6">
        <w:rPr>
          <w:sz w:val="28"/>
          <w:szCs w:val="28"/>
        </w:rPr>
        <w:t>закупках</w:t>
      </w:r>
      <w:proofErr w:type="gramEnd"/>
      <w:r w:rsidRPr="002A1BD6">
        <w:rPr>
          <w:sz w:val="28"/>
          <w:szCs w:val="28"/>
        </w:rPr>
        <w:t xml:space="preserve"> о закупке товаров, работ, услуг Муниципального </w:t>
      </w:r>
      <w:r w:rsidR="00805281" w:rsidRPr="002A1BD6">
        <w:rPr>
          <w:sz w:val="28"/>
          <w:szCs w:val="28"/>
        </w:rPr>
        <w:t xml:space="preserve">бюджетного </w:t>
      </w:r>
      <w:r w:rsidRPr="002A1BD6">
        <w:rPr>
          <w:sz w:val="28"/>
          <w:szCs w:val="28"/>
        </w:rPr>
        <w:t xml:space="preserve"> общеобразовательного учреждения «</w:t>
      </w:r>
      <w:r w:rsidR="00805281" w:rsidRPr="002A1BD6">
        <w:rPr>
          <w:sz w:val="28"/>
          <w:szCs w:val="28"/>
        </w:rPr>
        <w:t>О</w:t>
      </w:r>
      <w:r w:rsidRPr="002A1BD6">
        <w:rPr>
          <w:sz w:val="28"/>
          <w:szCs w:val="28"/>
        </w:rPr>
        <w:t>бщеобразовательная школа</w:t>
      </w:r>
      <w:r w:rsidR="00805281" w:rsidRPr="002A1BD6">
        <w:rPr>
          <w:sz w:val="28"/>
          <w:szCs w:val="28"/>
        </w:rPr>
        <w:t>-интернат №9»,</w:t>
      </w:r>
      <w:r w:rsidRPr="002A1BD6">
        <w:rPr>
          <w:sz w:val="28"/>
          <w:szCs w:val="28"/>
        </w:rPr>
        <w:t xml:space="preserve"> которое регламентирует закупочную деятельность Организации, содержит требования к закупке, в том числе порядок определения и обоснования начальной (максимальной) цены договора, цены договора, заключаемого </w:t>
      </w:r>
      <w:proofErr w:type="gramStart"/>
      <w:r w:rsidRPr="002A1BD6">
        <w:rPr>
          <w:sz w:val="28"/>
          <w:szCs w:val="28"/>
        </w:rPr>
        <w:t>с единственным поставщиком (исполнителем, подрядчиком), включая порядок определения формулы цены, устанавливающей правила расчета сумм, подлежащих уплате заказчиком поставщику (исполнителю, подрядчику) в ходе исполнения договора (далее - формула цены), определения и обоснования цены единицы товара, работы, услуги, определения максимального значения цены договора, порядок подготовки и осуществления закупки (включая способы закупки) и условия их применения, порядок заключения и исполнения договоров, а также иные</w:t>
      </w:r>
      <w:proofErr w:type="gramEnd"/>
      <w:r w:rsidRPr="002A1BD6">
        <w:rPr>
          <w:sz w:val="28"/>
          <w:szCs w:val="28"/>
        </w:rPr>
        <w:t xml:space="preserve"> связанные с обеспечением закупки положения.</w:t>
      </w:r>
    </w:p>
    <w:p w:rsidR="00A722A8" w:rsidRDefault="0011118D">
      <w:pPr>
        <w:pStyle w:val="1"/>
        <w:numPr>
          <w:ilvl w:val="1"/>
          <w:numId w:val="1"/>
        </w:numPr>
        <w:shd w:val="clear" w:color="auto" w:fill="auto"/>
        <w:tabs>
          <w:tab w:val="left" w:pos="995"/>
        </w:tabs>
        <w:spacing w:after="140"/>
        <w:ind w:firstLine="520"/>
        <w:jc w:val="both"/>
      </w:pPr>
      <w:r w:rsidRPr="002A1BD6">
        <w:rPr>
          <w:sz w:val="28"/>
          <w:szCs w:val="28"/>
        </w:rPr>
        <w:t>В целях эффективности и результативности закупочной деятельности Организация в качестве Работников, занятых в сфере закупок, должна привлекать преимущественно квалифицированных специалистов, обладающих теоретическими и практическими знаниями и навы</w:t>
      </w:r>
      <w:r>
        <w:t>ками в указанной сфере.</w:t>
      </w:r>
    </w:p>
    <w:sectPr w:rsidR="00A722A8">
      <w:pgSz w:w="11900" w:h="16840"/>
      <w:pgMar w:top="450" w:right="244" w:bottom="720" w:left="885" w:header="22" w:footer="2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73" w:rsidRDefault="00001073">
      <w:r>
        <w:separator/>
      </w:r>
    </w:p>
  </w:endnote>
  <w:endnote w:type="continuationSeparator" w:id="0">
    <w:p w:rsidR="00001073" w:rsidRDefault="0000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73" w:rsidRDefault="00001073"/>
  </w:footnote>
  <w:footnote w:type="continuationSeparator" w:id="0">
    <w:p w:rsidR="00001073" w:rsidRDefault="0000107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31F"/>
    <w:multiLevelType w:val="multilevel"/>
    <w:tmpl w:val="C60AF2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722A8"/>
    <w:rsid w:val="00001073"/>
    <w:rsid w:val="0011118D"/>
    <w:rsid w:val="002A1BD6"/>
    <w:rsid w:val="007F2D66"/>
    <w:rsid w:val="00805281"/>
    <w:rsid w:val="00A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7391A8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194" w:lineRule="auto"/>
      <w:ind w:left="5920"/>
    </w:pPr>
    <w:rPr>
      <w:rFonts w:ascii="Arial" w:eastAsia="Arial" w:hAnsi="Arial" w:cs="Arial"/>
      <w:i/>
      <w:iCs/>
      <w:color w:val="7391A8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2D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D6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color w:val="7391A8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194" w:lineRule="auto"/>
      <w:ind w:left="5920"/>
    </w:pPr>
    <w:rPr>
      <w:rFonts w:ascii="Arial" w:eastAsia="Arial" w:hAnsi="Arial" w:cs="Arial"/>
      <w:i/>
      <w:iCs/>
      <w:color w:val="7391A8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2D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2D6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 Т.В.   школа 9</dc:creator>
  <cp:lastModifiedBy>Александр Шевнин</cp:lastModifiedBy>
  <cp:revision>3</cp:revision>
  <dcterms:created xsi:type="dcterms:W3CDTF">2026-01-15T10:13:00Z</dcterms:created>
  <dcterms:modified xsi:type="dcterms:W3CDTF">2026-01-16T06:32:00Z</dcterms:modified>
</cp:coreProperties>
</file>